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A169A" w14:textId="77777777" w:rsidR="00065676" w:rsidRPr="00036D6E" w:rsidRDefault="008C0444" w:rsidP="000C477C">
      <w:pPr>
        <w:jc w:val="center"/>
        <w:rPr>
          <w:rFonts w:ascii="Times New Roman" w:hAnsi="Times New Roman" w:cs="Times New Roman"/>
          <w:b/>
          <w:color w:val="222222"/>
          <w:sz w:val="24"/>
          <w:szCs w:val="24"/>
          <w:shd w:val="clear" w:color="auto" w:fill="FFFFFF"/>
          <w:lang w:val="en-US"/>
        </w:rPr>
      </w:pPr>
      <w:r w:rsidRPr="00036D6E">
        <w:rPr>
          <w:rFonts w:ascii="Times New Roman" w:hAnsi="Times New Roman" w:cs="Times New Roman"/>
          <w:b/>
          <w:color w:val="222222"/>
          <w:sz w:val="24"/>
          <w:szCs w:val="24"/>
          <w:shd w:val="clear" w:color="auto" w:fill="FFFFFF"/>
          <w:lang w:val="en-US"/>
        </w:rPr>
        <w:t>International Laboratory for Digital Transformation in Public Administration</w:t>
      </w:r>
    </w:p>
    <w:p w14:paraId="55A21A50" w14:textId="77777777" w:rsidR="008C0444" w:rsidRPr="008C0444" w:rsidRDefault="008C0444">
      <w:pPr>
        <w:rPr>
          <w:rFonts w:ascii="Times New Roman" w:hAnsi="Times New Roman" w:cs="Times New Roman"/>
          <w:color w:val="222222"/>
          <w:sz w:val="24"/>
          <w:szCs w:val="24"/>
          <w:shd w:val="clear" w:color="auto" w:fill="FFFFFF"/>
          <w:lang w:val="en-US"/>
        </w:rPr>
      </w:pPr>
      <w:r w:rsidRPr="008C0444">
        <w:rPr>
          <w:rFonts w:ascii="Times New Roman" w:hAnsi="Times New Roman" w:cs="Times New Roman"/>
          <w:color w:val="222222"/>
          <w:sz w:val="24"/>
          <w:szCs w:val="24"/>
          <w:shd w:val="clear" w:color="auto" w:fill="FFFFFF"/>
          <w:lang w:val="en-US"/>
        </w:rPr>
        <w:t>June 26th, 2024</w:t>
      </w:r>
      <w:r w:rsidR="000C477C">
        <w:rPr>
          <w:rFonts w:ascii="Times New Roman" w:hAnsi="Times New Roman" w:cs="Times New Roman"/>
          <w:color w:val="222222"/>
          <w:sz w:val="24"/>
          <w:szCs w:val="24"/>
          <w:shd w:val="clear" w:color="auto" w:fill="FFFFFF"/>
          <w:lang w:val="en-US"/>
        </w:rPr>
        <w:t>.</w:t>
      </w:r>
      <w:r w:rsidRPr="008C0444">
        <w:rPr>
          <w:rFonts w:ascii="Times New Roman" w:hAnsi="Times New Roman" w:cs="Times New Roman"/>
          <w:color w:val="222222"/>
          <w:sz w:val="24"/>
          <w:szCs w:val="24"/>
          <w:shd w:val="clear" w:color="auto" w:fill="FFFFFF"/>
          <w:lang w:val="en-US"/>
        </w:rPr>
        <w:t xml:space="preserve"> 15 00</w:t>
      </w:r>
    </w:p>
    <w:p w14:paraId="46D85F61" w14:textId="77777777" w:rsidR="008C0444" w:rsidRPr="008C0444" w:rsidRDefault="008C0444" w:rsidP="008C0444">
      <w:pPr>
        <w:rPr>
          <w:rFonts w:ascii="Times New Roman" w:hAnsi="Times New Roman" w:cs="Times New Roman"/>
          <w:color w:val="222222"/>
          <w:sz w:val="24"/>
          <w:szCs w:val="24"/>
          <w:shd w:val="clear" w:color="auto" w:fill="FFFFFF"/>
          <w:lang w:val="en-US"/>
        </w:rPr>
      </w:pPr>
      <w:r w:rsidRPr="000C477C">
        <w:rPr>
          <w:rFonts w:ascii="Times New Roman" w:hAnsi="Times New Roman" w:cs="Times New Roman"/>
          <w:b/>
          <w:color w:val="222222"/>
          <w:sz w:val="24"/>
          <w:szCs w:val="24"/>
          <w:u w:val="single"/>
          <w:shd w:val="clear" w:color="auto" w:fill="FFFFFF"/>
          <w:lang w:val="en-US"/>
        </w:rPr>
        <w:t>Round Table</w:t>
      </w:r>
      <w:r w:rsidRPr="008C0444">
        <w:rPr>
          <w:rFonts w:ascii="Times New Roman" w:hAnsi="Times New Roman" w:cs="Times New Roman"/>
          <w:color w:val="222222"/>
          <w:sz w:val="24"/>
          <w:szCs w:val="24"/>
          <w:shd w:val="clear" w:color="auto" w:fill="FFFFFF"/>
          <w:lang w:val="en-US"/>
        </w:rPr>
        <w:t xml:space="preserve"> “New directions in the study of digital transformation in governance”.</w:t>
      </w:r>
    </w:p>
    <w:p w14:paraId="75CFF0CA" w14:textId="77777777" w:rsidR="008C0444" w:rsidRPr="000C477C" w:rsidRDefault="000C477C" w:rsidP="000C477C">
      <w:pPr>
        <w:jc w:val="both"/>
        <w:rPr>
          <w:rFonts w:ascii="Times New Roman" w:hAnsi="Times New Roman" w:cs="Times New Roman"/>
          <w:color w:val="222222"/>
          <w:sz w:val="24"/>
          <w:szCs w:val="24"/>
          <w:shd w:val="clear" w:color="auto" w:fill="FFFFFF"/>
          <w:lang w:val="en-US"/>
        </w:rPr>
      </w:pPr>
      <w:r w:rsidRPr="000C477C">
        <w:rPr>
          <w:rFonts w:ascii="Times New Roman" w:hAnsi="Times New Roman" w:cs="Times New Roman"/>
          <w:b/>
          <w:color w:val="222222"/>
          <w:sz w:val="24"/>
          <w:szCs w:val="24"/>
          <w:u w:val="single"/>
          <w:shd w:val="clear" w:color="auto" w:fill="FFFFFF"/>
          <w:lang w:val="en-US"/>
        </w:rPr>
        <w:t>Moderator</w:t>
      </w:r>
      <w:r w:rsidRPr="000C477C">
        <w:rPr>
          <w:rFonts w:ascii="Times New Roman" w:hAnsi="Times New Roman" w:cs="Times New Roman"/>
          <w:color w:val="222222"/>
          <w:sz w:val="24"/>
          <w:szCs w:val="24"/>
          <w:shd w:val="clear" w:color="auto" w:fill="FFFFFF"/>
          <w:lang w:val="en-US"/>
        </w:rPr>
        <w:t xml:space="preserve"> </w:t>
      </w:r>
      <w:r w:rsidR="00FD04EA">
        <w:rPr>
          <w:rFonts w:ascii="Times New Roman" w:hAnsi="Times New Roman" w:cs="Times New Roman"/>
          <w:color w:val="222222"/>
          <w:sz w:val="24"/>
          <w:szCs w:val="24"/>
          <w:shd w:val="clear" w:color="auto" w:fill="FFFFFF"/>
          <w:lang w:val="en-US"/>
        </w:rPr>
        <w:t xml:space="preserve">Prof. </w:t>
      </w:r>
      <w:r w:rsidRPr="000C477C">
        <w:rPr>
          <w:rFonts w:ascii="Times New Roman" w:hAnsi="Times New Roman" w:cs="Times New Roman"/>
          <w:color w:val="222222"/>
          <w:sz w:val="24"/>
          <w:szCs w:val="24"/>
          <w:shd w:val="clear" w:color="auto" w:fill="FFFFFF"/>
          <w:lang w:val="en-US"/>
        </w:rPr>
        <w:t>Dr. Eran Vigoda-Gadot</w:t>
      </w:r>
    </w:p>
    <w:p w14:paraId="45556C72" w14:textId="77777777" w:rsidR="000C477C" w:rsidRPr="000C477C" w:rsidRDefault="000C477C" w:rsidP="000C477C">
      <w:pPr>
        <w:jc w:val="both"/>
        <w:rPr>
          <w:rFonts w:ascii="Times New Roman" w:hAnsi="Times New Roman" w:cs="Times New Roman"/>
          <w:color w:val="222222"/>
          <w:sz w:val="24"/>
          <w:szCs w:val="24"/>
          <w:shd w:val="clear" w:color="auto" w:fill="FFFFFF"/>
          <w:lang w:val="en-US"/>
        </w:rPr>
      </w:pPr>
      <w:r w:rsidRPr="000C477C">
        <w:rPr>
          <w:rFonts w:ascii="Times New Roman" w:hAnsi="Times New Roman" w:cs="Times New Roman"/>
          <w:color w:val="222222"/>
          <w:sz w:val="24"/>
          <w:szCs w:val="24"/>
          <w:shd w:val="clear" w:color="auto" w:fill="FFFFFF"/>
          <w:lang w:val="en-US"/>
        </w:rPr>
        <w:t>This round table aims to discuss new developments in the study of digital governance, digital transformations in public administration and policy science. The digital revolution in state halls and around public spheres is mounting and we are far from its p</w:t>
      </w:r>
      <w:r>
        <w:rPr>
          <w:rFonts w:ascii="Times New Roman" w:hAnsi="Times New Roman" w:cs="Times New Roman"/>
          <w:color w:val="222222"/>
          <w:sz w:val="24"/>
          <w:szCs w:val="24"/>
          <w:shd w:val="clear" w:color="auto" w:fill="FFFFFF"/>
          <w:lang w:val="en-US"/>
        </w:rPr>
        <w:t>ea</w:t>
      </w:r>
      <w:r w:rsidRPr="000C477C">
        <w:rPr>
          <w:rFonts w:ascii="Times New Roman" w:hAnsi="Times New Roman" w:cs="Times New Roman"/>
          <w:color w:val="222222"/>
          <w:sz w:val="24"/>
          <w:szCs w:val="24"/>
          <w:shd w:val="clear" w:color="auto" w:fill="FFFFFF"/>
          <w:lang w:val="en-US"/>
        </w:rPr>
        <w:t>k. Studies point to improvements and greater sophistication of theory building, methods with emphasis on experimental designs, interdisciplinary and better usage of big data sources.</w:t>
      </w:r>
      <w:r>
        <w:rPr>
          <w:rFonts w:ascii="Times New Roman" w:hAnsi="Times New Roman" w:cs="Times New Roman"/>
          <w:color w:val="222222"/>
          <w:sz w:val="24"/>
          <w:szCs w:val="24"/>
          <w:shd w:val="clear" w:color="auto" w:fill="FFFFFF"/>
          <w:lang w:val="en-US"/>
        </w:rPr>
        <w:t xml:space="preserve"> </w:t>
      </w:r>
      <w:r w:rsidRPr="000C477C">
        <w:rPr>
          <w:rFonts w:ascii="Times New Roman" w:hAnsi="Times New Roman" w:cs="Times New Roman"/>
          <w:color w:val="222222"/>
          <w:sz w:val="24"/>
          <w:szCs w:val="24"/>
          <w:shd w:val="clear" w:color="auto" w:fill="FFFFFF"/>
          <w:lang w:val="en-US"/>
        </w:rPr>
        <w:t xml:space="preserve">We bring together local and international scholars and students to share knowledge on only few directions along these tracks. </w:t>
      </w:r>
    </w:p>
    <w:p w14:paraId="792E1D03" w14:textId="77777777" w:rsidR="008C0444" w:rsidRPr="004C23BE" w:rsidRDefault="004C23BE">
      <w:pPr>
        <w:rPr>
          <w:rFonts w:ascii="Times New Roman" w:hAnsi="Times New Roman" w:cs="Times New Roman"/>
          <w:b/>
          <w:sz w:val="24"/>
          <w:szCs w:val="24"/>
          <w:u w:val="single"/>
          <w:lang w:val="en-US"/>
        </w:rPr>
      </w:pPr>
      <w:r w:rsidRPr="004C23BE">
        <w:rPr>
          <w:rFonts w:ascii="Times New Roman" w:hAnsi="Times New Roman" w:cs="Times New Roman"/>
          <w:b/>
          <w:sz w:val="24"/>
          <w:szCs w:val="24"/>
          <w:u w:val="single"/>
          <w:lang w:val="en-US"/>
        </w:rPr>
        <w:t>Program:</w:t>
      </w:r>
    </w:p>
    <w:p w14:paraId="791C06DB" w14:textId="77777777" w:rsidR="00282F43" w:rsidRPr="008C0444" w:rsidRDefault="008C0444">
      <w:pPr>
        <w:rPr>
          <w:rFonts w:ascii="Times New Roman" w:hAnsi="Times New Roman" w:cs="Times New Roman"/>
          <w:sz w:val="24"/>
          <w:szCs w:val="24"/>
          <w:lang w:val="en-US"/>
        </w:rPr>
      </w:pPr>
      <w:r w:rsidRPr="004C23BE">
        <w:rPr>
          <w:rFonts w:ascii="Times New Roman" w:hAnsi="Times New Roman" w:cs="Times New Roman"/>
          <w:b/>
          <w:color w:val="222222"/>
          <w:sz w:val="24"/>
          <w:szCs w:val="24"/>
          <w:shd w:val="clear" w:color="auto" w:fill="FFFFFF"/>
          <w:lang w:val="en-US"/>
        </w:rPr>
        <w:t xml:space="preserve">Dr. </w:t>
      </w:r>
      <w:r w:rsidR="00282F43" w:rsidRPr="004C23BE">
        <w:rPr>
          <w:rFonts w:ascii="Times New Roman" w:hAnsi="Times New Roman" w:cs="Times New Roman"/>
          <w:b/>
          <w:color w:val="222222"/>
          <w:sz w:val="24"/>
          <w:szCs w:val="24"/>
          <w:shd w:val="clear" w:color="auto" w:fill="FFFFFF"/>
          <w:lang w:val="en-US"/>
        </w:rPr>
        <w:t>Ricardo Correa Gomez</w:t>
      </w:r>
      <w:r w:rsidR="00282F43" w:rsidRPr="008C0444">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w:t>
      </w:r>
      <w:r w:rsidR="00282F43" w:rsidRPr="008C0444">
        <w:rPr>
          <w:rFonts w:ascii="Times New Roman" w:hAnsi="Times New Roman" w:cs="Times New Roman"/>
          <w:color w:val="222222"/>
          <w:sz w:val="24"/>
          <w:szCs w:val="24"/>
          <w:shd w:val="clear" w:color="auto" w:fill="FFFFFF"/>
          <w:lang w:val="en-US"/>
        </w:rPr>
        <w:t>Experimental Research in Public Administration Journals: a systematic literature review</w:t>
      </w:r>
      <w:r>
        <w:rPr>
          <w:rFonts w:ascii="Times New Roman" w:hAnsi="Times New Roman" w:cs="Times New Roman"/>
          <w:color w:val="222222"/>
          <w:sz w:val="24"/>
          <w:szCs w:val="24"/>
          <w:shd w:val="clear" w:color="auto" w:fill="FFFFFF"/>
          <w:lang w:val="en-US"/>
        </w:rPr>
        <w:t>”</w:t>
      </w:r>
    </w:p>
    <w:p w14:paraId="433FE8AF" w14:textId="77777777" w:rsidR="00282F43" w:rsidRPr="008C0444" w:rsidRDefault="00282F43">
      <w:pPr>
        <w:rPr>
          <w:rFonts w:ascii="Times New Roman" w:hAnsi="Times New Roman" w:cs="Times New Roman"/>
          <w:color w:val="222222"/>
          <w:sz w:val="24"/>
          <w:szCs w:val="24"/>
          <w:shd w:val="clear" w:color="auto" w:fill="FFFFFF"/>
          <w:lang w:val="en-US"/>
        </w:rPr>
      </w:pPr>
      <w:r w:rsidRPr="008C0444">
        <w:rPr>
          <w:rFonts w:ascii="Times New Roman" w:hAnsi="Times New Roman" w:cs="Times New Roman"/>
          <w:color w:val="222222"/>
          <w:sz w:val="24"/>
          <w:szCs w:val="24"/>
          <w:shd w:val="clear" w:color="auto" w:fill="FFFFFF"/>
          <w:lang w:val="en-US"/>
        </w:rPr>
        <w:t>Experimental research has been published in public administration journals since 1980. The journal that has published the most articles is Public Administration Review, followed very closely by JPART. In terms of types of experimental research, we found Laboratory, Field, Survey, Quasi Natural and Conjoint. The most used type is the survey. It is worth mentioning that the survey’s experimental research has had exponential growth in the last ten years, while the others present a linear progression.</w:t>
      </w:r>
    </w:p>
    <w:p w14:paraId="05CE556C" w14:textId="77777777" w:rsidR="00282F43" w:rsidRPr="008C0444" w:rsidRDefault="008C0444">
      <w:pPr>
        <w:rPr>
          <w:rFonts w:ascii="Times New Roman" w:hAnsi="Times New Roman" w:cs="Times New Roman"/>
          <w:color w:val="222222"/>
          <w:sz w:val="24"/>
          <w:szCs w:val="24"/>
          <w:shd w:val="clear" w:color="auto" w:fill="FFFFFF"/>
          <w:lang w:val="en-US"/>
        </w:rPr>
      </w:pPr>
      <w:r w:rsidRPr="004C23BE">
        <w:rPr>
          <w:rFonts w:ascii="Times New Roman" w:hAnsi="Times New Roman" w:cs="Times New Roman"/>
          <w:b/>
          <w:color w:val="222222"/>
          <w:sz w:val="24"/>
          <w:szCs w:val="24"/>
          <w:shd w:val="clear" w:color="auto" w:fill="FFFFFF"/>
          <w:lang w:val="en-US"/>
        </w:rPr>
        <w:t>Dr. Trent Engbers</w:t>
      </w:r>
      <w:r>
        <w:rPr>
          <w:rFonts w:ascii="Times New Roman" w:hAnsi="Times New Roman" w:cs="Times New Roman"/>
          <w:color w:val="222222"/>
          <w:sz w:val="24"/>
          <w:szCs w:val="24"/>
          <w:shd w:val="clear" w:color="auto" w:fill="FFFFFF"/>
          <w:lang w:val="en-US"/>
        </w:rPr>
        <w:t xml:space="preserve"> “</w:t>
      </w:r>
      <w:r w:rsidR="00282F43" w:rsidRPr="008C0444">
        <w:rPr>
          <w:rFonts w:ascii="Times New Roman" w:hAnsi="Times New Roman" w:cs="Times New Roman"/>
          <w:color w:val="222222"/>
          <w:sz w:val="24"/>
          <w:szCs w:val="24"/>
          <w:shd w:val="clear" w:color="auto" w:fill="FFFFFF"/>
          <w:lang w:val="en-US"/>
        </w:rPr>
        <w:t>Guardians of the Digital Galaxy: Transforming governance</w:t>
      </w:r>
      <w:r>
        <w:rPr>
          <w:rFonts w:ascii="Times New Roman" w:hAnsi="Times New Roman" w:cs="Times New Roman"/>
          <w:color w:val="222222"/>
          <w:sz w:val="24"/>
          <w:szCs w:val="24"/>
          <w:shd w:val="clear" w:color="auto" w:fill="FFFFFF"/>
          <w:lang w:val="en-US"/>
        </w:rPr>
        <w:t>”</w:t>
      </w:r>
    </w:p>
    <w:p w14:paraId="57AFCD86" w14:textId="77777777" w:rsidR="00282F43" w:rsidRPr="008C0444" w:rsidRDefault="00282F43">
      <w:pPr>
        <w:rPr>
          <w:rFonts w:ascii="Times New Roman" w:hAnsi="Times New Roman" w:cs="Times New Roman"/>
          <w:color w:val="222222"/>
          <w:sz w:val="24"/>
          <w:szCs w:val="24"/>
          <w:shd w:val="clear" w:color="auto" w:fill="FFFFFF"/>
          <w:lang w:val="en-US"/>
        </w:rPr>
      </w:pPr>
      <w:r w:rsidRPr="008C0444">
        <w:rPr>
          <w:rFonts w:ascii="Times New Roman" w:hAnsi="Times New Roman" w:cs="Times New Roman"/>
          <w:color w:val="222222"/>
          <w:sz w:val="24"/>
          <w:szCs w:val="24"/>
          <w:shd w:val="clear" w:color="auto" w:fill="FFFFFF"/>
          <w:lang w:val="en-US"/>
        </w:rPr>
        <w:t xml:space="preserve">Digital transformation in governance is revolutionizing public administration by integrating advanced hardware like internet of things sensors and software such as AI and blockchain to enhance efficiency and transparency. These technologies promise to improve customer service and personalize public services, although they bring significant privacy and accountability challenges. This lecture will offer some </w:t>
      </w:r>
      <w:proofErr w:type="gramStart"/>
      <w:r w:rsidRPr="008C0444">
        <w:rPr>
          <w:rFonts w:ascii="Times New Roman" w:hAnsi="Times New Roman" w:cs="Times New Roman"/>
          <w:color w:val="222222"/>
          <w:sz w:val="24"/>
          <w:szCs w:val="24"/>
          <w:shd w:val="clear" w:color="auto" w:fill="FFFFFF"/>
          <w:lang w:val="en-US"/>
        </w:rPr>
        <w:t>New</w:t>
      </w:r>
      <w:proofErr w:type="gramEnd"/>
      <w:r w:rsidRPr="008C0444">
        <w:rPr>
          <w:rFonts w:ascii="Times New Roman" w:hAnsi="Times New Roman" w:cs="Times New Roman"/>
          <w:color w:val="222222"/>
          <w:sz w:val="24"/>
          <w:szCs w:val="24"/>
          <w:shd w:val="clear" w:color="auto" w:fill="FFFFFF"/>
          <w:lang w:val="en-US"/>
        </w:rPr>
        <w:t xml:space="preserve"> directions in digital governance and how to effectively prepare for their management.</w:t>
      </w:r>
    </w:p>
    <w:p w14:paraId="0E6C7DDA" w14:textId="77777777" w:rsidR="00282F43" w:rsidRDefault="008C0444">
      <w:pPr>
        <w:rPr>
          <w:rFonts w:ascii="Times New Roman" w:hAnsi="Times New Roman" w:cs="Times New Roman"/>
          <w:color w:val="222222"/>
          <w:sz w:val="24"/>
          <w:szCs w:val="24"/>
          <w:shd w:val="clear" w:color="auto" w:fill="FFFFFF"/>
          <w:lang w:val="en-US"/>
        </w:rPr>
      </w:pPr>
      <w:r w:rsidRPr="004C23BE">
        <w:rPr>
          <w:rFonts w:ascii="Times New Roman" w:hAnsi="Times New Roman" w:cs="Times New Roman"/>
          <w:b/>
          <w:color w:val="222222"/>
          <w:sz w:val="24"/>
          <w:szCs w:val="24"/>
          <w:shd w:val="clear" w:color="auto" w:fill="FFFFFF"/>
          <w:lang w:val="en-US"/>
        </w:rPr>
        <w:t>Dr. Andrey Akhremenko</w:t>
      </w:r>
      <w:r>
        <w:rPr>
          <w:rFonts w:ascii="Times New Roman" w:hAnsi="Times New Roman" w:cs="Times New Roman"/>
          <w:color w:val="222222"/>
          <w:sz w:val="24"/>
          <w:szCs w:val="24"/>
          <w:shd w:val="clear" w:color="auto" w:fill="FFFFFF"/>
          <w:lang w:val="en-US"/>
        </w:rPr>
        <w:t xml:space="preserve"> “</w:t>
      </w:r>
      <w:r w:rsidRPr="008C0444">
        <w:rPr>
          <w:rFonts w:ascii="Times New Roman" w:hAnsi="Times New Roman" w:cs="Times New Roman"/>
          <w:color w:val="222222"/>
          <w:sz w:val="24"/>
          <w:szCs w:val="24"/>
          <w:shd w:val="clear" w:color="auto" w:fill="FFFFFF"/>
          <w:lang w:val="en-US"/>
        </w:rPr>
        <w:t xml:space="preserve">Investigating attitudes towards personal digital data collection as an indicator of trust in government: </w:t>
      </w:r>
      <w:r>
        <w:rPr>
          <w:rFonts w:ascii="Times New Roman" w:hAnsi="Times New Roman" w:cs="Times New Roman"/>
          <w:color w:val="222222"/>
          <w:sz w:val="24"/>
          <w:szCs w:val="24"/>
          <w:shd w:val="clear" w:color="auto" w:fill="FFFFFF"/>
          <w:lang w:val="en-US"/>
        </w:rPr>
        <w:t>an online experimental approach”</w:t>
      </w:r>
      <w:r w:rsidR="004C6EDB" w:rsidRPr="004C6EDB">
        <w:rPr>
          <w:rFonts w:ascii="Times New Roman" w:hAnsi="Times New Roman" w:cs="Times New Roman"/>
          <w:color w:val="222222"/>
          <w:sz w:val="24"/>
          <w:szCs w:val="24"/>
          <w:shd w:val="clear" w:color="auto" w:fill="FFFFFF"/>
          <w:lang w:val="en-US"/>
        </w:rPr>
        <w:t xml:space="preserve"> </w:t>
      </w:r>
    </w:p>
    <w:p w14:paraId="37D11123" w14:textId="6F7B6F37" w:rsidR="000C658D" w:rsidRPr="000C658D" w:rsidRDefault="000C658D" w:rsidP="000C658D">
      <w:pPr>
        <w:shd w:val="clear" w:color="auto" w:fill="FFFFFF"/>
        <w:spacing w:after="0" w:line="240" w:lineRule="auto"/>
        <w:rPr>
          <w:rFonts w:ascii="Segoe UI" w:eastAsia="Times New Roman" w:hAnsi="Segoe UI" w:cs="Segoe UI"/>
          <w:color w:val="212121"/>
          <w:sz w:val="23"/>
          <w:szCs w:val="23"/>
          <w:lang w:val="en-US" w:eastAsia="ru-RU"/>
        </w:rPr>
      </w:pPr>
      <w:r w:rsidRPr="000C658D">
        <w:rPr>
          <w:rFonts w:ascii="Times New Roman" w:eastAsia="Times New Roman" w:hAnsi="Times New Roman" w:cs="Times New Roman"/>
          <w:color w:val="212121"/>
          <w:sz w:val="24"/>
          <w:szCs w:val="24"/>
          <w:lang w:val="en-US" w:eastAsia="ru-RU"/>
        </w:rPr>
        <w:t>We</w:t>
      </w:r>
      <w:r w:rsidRPr="000C658D">
        <w:rPr>
          <w:rFonts w:ascii="Times New Roman" w:eastAsia="Times New Roman" w:hAnsi="Times New Roman" w:cs="Times New Roman"/>
          <w:color w:val="212121"/>
          <w:sz w:val="24"/>
          <w:szCs w:val="24"/>
          <w:lang w:val="en-US" w:eastAsia="ru-RU"/>
        </w:rPr>
        <w:t xml:space="preserve"> assess the role of political trust in shaping the attitude of citizens towards e-government practices for working with personal data. In this study we implemented an online experiment approach which consisted of two parts. As for the first step, a survey was conducted </w:t>
      </w:r>
      <w:proofErr w:type="gramStart"/>
      <w:r w:rsidRPr="000C658D">
        <w:rPr>
          <w:rFonts w:ascii="Times New Roman" w:eastAsia="Times New Roman" w:hAnsi="Times New Roman" w:cs="Times New Roman"/>
          <w:color w:val="212121"/>
          <w:sz w:val="24"/>
          <w:szCs w:val="24"/>
          <w:lang w:val="en-US" w:eastAsia="ru-RU"/>
        </w:rPr>
        <w:t>in order to</w:t>
      </w:r>
      <w:proofErr w:type="gramEnd"/>
      <w:r w:rsidRPr="000C658D">
        <w:rPr>
          <w:rFonts w:ascii="Times New Roman" w:eastAsia="Times New Roman" w:hAnsi="Times New Roman" w:cs="Times New Roman"/>
          <w:color w:val="212121"/>
          <w:sz w:val="24"/>
          <w:szCs w:val="24"/>
          <w:lang w:val="en-US" w:eastAsia="ru-RU"/>
        </w:rPr>
        <w:t xml:space="preserve"> gather the pre-treatment level of respondents’ trust as well as their sociodemographic characteristics. The next step was to apply the vignette research methodology: 192 randomly assigned hypothetical situations about personal data processing practices were used as a treatment to measure the attitudes. </w:t>
      </w:r>
      <w:proofErr w:type="gramStart"/>
      <w:r w:rsidRPr="000C658D">
        <w:rPr>
          <w:rFonts w:ascii="Times New Roman" w:eastAsia="Times New Roman" w:hAnsi="Times New Roman" w:cs="Times New Roman"/>
          <w:color w:val="212121"/>
          <w:sz w:val="24"/>
          <w:szCs w:val="24"/>
          <w:lang w:val="en-US" w:eastAsia="ru-RU"/>
        </w:rPr>
        <w:t>Despite the fact that</w:t>
      </w:r>
      <w:proofErr w:type="gramEnd"/>
      <w:r w:rsidRPr="000C658D">
        <w:rPr>
          <w:rFonts w:ascii="Times New Roman" w:eastAsia="Times New Roman" w:hAnsi="Times New Roman" w:cs="Times New Roman"/>
          <w:color w:val="212121"/>
          <w:sz w:val="24"/>
          <w:szCs w:val="24"/>
          <w:lang w:val="en-US" w:eastAsia="ru-RU"/>
        </w:rPr>
        <w:t xml:space="preserve"> the negative attitude of citizens towards the collection and processing of their personal data was confirmed, the assessment of such digital practices was positively influenced by the respondent's ideas about the "good intentions" of the state, potentially reflecting one of the "deeper" levels of political trust</w:t>
      </w:r>
      <w:r w:rsidRPr="000C658D">
        <w:rPr>
          <w:rFonts w:ascii="Times New Roman" w:eastAsia="Times New Roman" w:hAnsi="Times New Roman" w:cs="Times New Roman"/>
          <w:color w:val="212121"/>
          <w:sz w:val="24"/>
          <w:szCs w:val="24"/>
          <w:lang w:val="en-US" w:eastAsia="ru-RU"/>
        </w:rPr>
        <w:t>.</w:t>
      </w:r>
    </w:p>
    <w:p w14:paraId="282A4E8C" w14:textId="77777777" w:rsidR="000C658D" w:rsidRPr="000C658D" w:rsidRDefault="000C658D">
      <w:pPr>
        <w:rPr>
          <w:rFonts w:ascii="Times New Roman" w:hAnsi="Times New Roman" w:cs="Times New Roman"/>
          <w:b/>
          <w:color w:val="222222"/>
          <w:sz w:val="24"/>
          <w:szCs w:val="24"/>
          <w:shd w:val="clear" w:color="auto" w:fill="FFFFFF"/>
          <w:lang w:val="en-US"/>
        </w:rPr>
      </w:pPr>
    </w:p>
    <w:p w14:paraId="649148B7" w14:textId="7996C5AC" w:rsidR="00282F43" w:rsidRPr="008C0444" w:rsidRDefault="008C0444">
      <w:pPr>
        <w:rPr>
          <w:rFonts w:ascii="Times New Roman" w:hAnsi="Times New Roman" w:cs="Times New Roman"/>
          <w:color w:val="222222"/>
          <w:sz w:val="24"/>
          <w:szCs w:val="24"/>
          <w:shd w:val="clear" w:color="auto" w:fill="FFFFFF"/>
          <w:lang w:val="en-US"/>
        </w:rPr>
      </w:pPr>
      <w:r w:rsidRPr="004C23BE">
        <w:rPr>
          <w:rFonts w:ascii="Times New Roman" w:hAnsi="Times New Roman" w:cs="Times New Roman"/>
          <w:b/>
          <w:color w:val="222222"/>
          <w:sz w:val="24"/>
          <w:szCs w:val="24"/>
          <w:shd w:val="clear" w:color="auto" w:fill="FFFFFF"/>
          <w:lang w:val="en-US"/>
        </w:rPr>
        <w:t>Dr. Anna Sanina</w:t>
      </w:r>
      <w:r w:rsidRPr="008C0444">
        <w:rPr>
          <w:rFonts w:ascii="Times New Roman" w:hAnsi="Times New Roman" w:cs="Times New Roman"/>
          <w:color w:val="222222"/>
          <w:sz w:val="24"/>
          <w:szCs w:val="24"/>
          <w:shd w:val="clear" w:color="auto" w:fill="FFFFFF"/>
          <w:lang w:val="en-US"/>
        </w:rPr>
        <w:t xml:space="preserve"> “</w:t>
      </w:r>
      <w:r w:rsidRPr="008C0444">
        <w:rPr>
          <w:rFonts w:ascii="Times New Roman" w:hAnsi="Times New Roman" w:cs="Times New Roman"/>
          <w:color w:val="000000"/>
          <w:sz w:val="24"/>
          <w:szCs w:val="24"/>
          <w:shd w:val="clear" w:color="auto" w:fill="FFFFFF"/>
          <w:lang w:val="en-US"/>
        </w:rPr>
        <w:t>Level Up: Using Gamification to Integrate ESG Goals in Digital Government Education</w:t>
      </w:r>
      <w:r w:rsidRPr="008C0444">
        <w:rPr>
          <w:rFonts w:ascii="Times New Roman" w:hAnsi="Times New Roman" w:cs="Times New Roman"/>
          <w:color w:val="222222"/>
          <w:sz w:val="24"/>
          <w:szCs w:val="24"/>
          <w:shd w:val="clear" w:color="auto" w:fill="FFFFFF"/>
          <w:lang w:val="en-US"/>
        </w:rPr>
        <w:t>”</w:t>
      </w:r>
    </w:p>
    <w:p w14:paraId="349F85B3" w14:textId="77777777" w:rsidR="008C0444" w:rsidRPr="008C0444" w:rsidRDefault="008C0444">
      <w:pPr>
        <w:rPr>
          <w:rFonts w:ascii="Times New Roman" w:hAnsi="Times New Roman" w:cs="Times New Roman"/>
          <w:color w:val="222222"/>
          <w:sz w:val="24"/>
          <w:szCs w:val="24"/>
          <w:shd w:val="clear" w:color="auto" w:fill="FFFFFF"/>
          <w:lang w:val="en-US"/>
        </w:rPr>
      </w:pPr>
      <w:r w:rsidRPr="008C0444">
        <w:rPr>
          <w:rFonts w:ascii="Times New Roman" w:hAnsi="Times New Roman" w:cs="Times New Roman"/>
          <w:color w:val="000000"/>
          <w:sz w:val="24"/>
          <w:szCs w:val="24"/>
          <w:shd w:val="clear" w:color="auto" w:fill="FFFFFF"/>
          <w:lang w:val="en-US"/>
        </w:rPr>
        <w:lastRenderedPageBreak/>
        <w:t>The presentation examines how gamification could be used for civil servant education concerning digital government transformation and ESG goals. A pilot study evaluated to what extent Public Administration students would find it effective to use self-study, human-partnered learning, and AI-powered teaching through a game-based online system. The results demonstrate the interesting finding of an increased participation rate on top of better performance as far as AI-driven education is concerned.</w:t>
      </w:r>
    </w:p>
    <w:p w14:paraId="66D8E91C" w14:textId="77777777" w:rsidR="004C23BE" w:rsidRPr="004C23BE" w:rsidRDefault="004C23BE" w:rsidP="00282F43">
      <w:pPr>
        <w:rPr>
          <w:rFonts w:ascii="Times New Roman" w:hAnsi="Times New Roman" w:cs="Times New Roman"/>
          <w:b/>
          <w:color w:val="000000"/>
          <w:sz w:val="24"/>
          <w:szCs w:val="24"/>
          <w:u w:val="single"/>
          <w:shd w:val="clear" w:color="auto" w:fill="FFFFFF"/>
          <w:lang w:val="en-US"/>
        </w:rPr>
      </w:pPr>
      <w:r w:rsidRPr="004C23BE">
        <w:rPr>
          <w:rFonts w:ascii="Times New Roman" w:hAnsi="Times New Roman" w:cs="Times New Roman"/>
          <w:b/>
          <w:color w:val="000000"/>
          <w:sz w:val="24"/>
          <w:szCs w:val="24"/>
          <w:u w:val="single"/>
          <w:shd w:val="clear" w:color="auto" w:fill="FFFFFF"/>
          <w:lang w:val="en-US"/>
        </w:rPr>
        <w:t>Participants’ Brief Bio</w:t>
      </w:r>
    </w:p>
    <w:p w14:paraId="2A73C325" w14:textId="77777777" w:rsidR="00FD04EA" w:rsidRPr="00FD04EA" w:rsidRDefault="00FD04EA" w:rsidP="00FD04EA">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 xml:space="preserve">Prof. Eran Vigoda-Gadot </w:t>
      </w:r>
      <w:r w:rsidRPr="00FD04EA">
        <w:rPr>
          <w:rFonts w:ascii="Times New Roman" w:hAnsi="Times New Roman" w:cs="Times New Roman"/>
          <w:color w:val="000000"/>
          <w:sz w:val="24"/>
          <w:szCs w:val="24"/>
          <w:shd w:val="clear" w:color="auto" w:fill="FFFFFF"/>
          <w:lang w:val="en-US"/>
        </w:rPr>
        <w:t>with major expertise in Public Administration, Public Management, and Organizational Behavior is the author and coauthor of more than </w:t>
      </w:r>
      <w:hyperlink r:id="rId4" w:tgtFrame="_blank" w:history="1">
        <w:r w:rsidRPr="00FD04EA">
          <w:rPr>
            <w:rFonts w:ascii="Times New Roman" w:hAnsi="Times New Roman" w:cs="Times New Roman"/>
            <w:color w:val="000000"/>
            <w:sz w:val="24"/>
            <w:szCs w:val="24"/>
            <w:shd w:val="clear" w:color="auto" w:fill="FFFFFF"/>
            <w:lang w:val="en-US"/>
          </w:rPr>
          <w:t>200 publications, articles and book chapters</w:t>
        </w:r>
      </w:hyperlink>
      <w:r w:rsidRPr="00FD04EA">
        <w:rPr>
          <w:rFonts w:ascii="Times New Roman" w:hAnsi="Times New Roman" w:cs="Times New Roman"/>
          <w:color w:val="000000"/>
          <w:sz w:val="24"/>
          <w:szCs w:val="24"/>
          <w:shd w:val="clear" w:color="auto" w:fill="FFFFFF"/>
          <w:lang w:val="en-US"/>
        </w:rPr>
        <w:t>, of which 16 </w:t>
      </w:r>
      <w:hyperlink r:id="rId5" w:history="1">
        <w:r w:rsidRPr="00FD04EA">
          <w:rPr>
            <w:rFonts w:ascii="Times New Roman" w:hAnsi="Times New Roman" w:cs="Times New Roman"/>
            <w:color w:val="000000"/>
            <w:sz w:val="24"/>
            <w:szCs w:val="24"/>
            <w:shd w:val="clear" w:color="auto" w:fill="FFFFFF"/>
            <w:lang w:val="en-US"/>
          </w:rPr>
          <w:t>books</w:t>
        </w:r>
      </w:hyperlink>
      <w:r w:rsidRPr="00FD04EA">
        <w:rPr>
          <w:rFonts w:ascii="Times New Roman" w:hAnsi="Times New Roman" w:cs="Times New Roman"/>
          <w:color w:val="000000"/>
          <w:sz w:val="24"/>
          <w:szCs w:val="24"/>
          <w:shd w:val="clear" w:color="auto" w:fill="FFFFFF"/>
          <w:lang w:val="en-US"/>
        </w:rPr>
        <w:t> and symposiums as well as many other scholarly presentations and working papers. Received his Ph.D. from the </w:t>
      </w:r>
      <w:hyperlink r:id="rId6" w:tgtFrame="_blank" w:history="1">
        <w:r w:rsidRPr="00FD04EA">
          <w:rPr>
            <w:rFonts w:ascii="Times New Roman" w:hAnsi="Times New Roman" w:cs="Times New Roman"/>
            <w:color w:val="000000"/>
            <w:sz w:val="24"/>
            <w:szCs w:val="24"/>
            <w:shd w:val="clear" w:color="auto" w:fill="FFFFFF"/>
            <w:lang w:val="en-US"/>
          </w:rPr>
          <w:t>University of Haifa</w:t>
        </w:r>
      </w:hyperlink>
      <w:r w:rsidRPr="00FD04EA">
        <w:rPr>
          <w:rFonts w:ascii="Times New Roman" w:hAnsi="Times New Roman" w:cs="Times New Roman"/>
          <w:color w:val="000000"/>
          <w:sz w:val="24"/>
          <w:szCs w:val="24"/>
          <w:shd w:val="clear" w:color="auto" w:fill="FFFFFF"/>
          <w:lang w:val="en-US"/>
        </w:rPr>
        <w:t> (1998) and spent time as a visiting professor in Britain (</w:t>
      </w:r>
      <w:hyperlink r:id="rId7" w:tgtFrame="_blank" w:history="1">
        <w:r w:rsidRPr="00FD04EA">
          <w:rPr>
            <w:rFonts w:ascii="Times New Roman" w:hAnsi="Times New Roman" w:cs="Times New Roman"/>
            <w:color w:val="000000"/>
            <w:sz w:val="24"/>
            <w:szCs w:val="24"/>
            <w:shd w:val="clear" w:color="auto" w:fill="FFFFFF"/>
            <w:lang w:val="en-US"/>
          </w:rPr>
          <w:t>Chevening Scholarship</w:t>
        </w:r>
      </w:hyperlink>
      <w:r w:rsidRPr="00FD04EA">
        <w:rPr>
          <w:rFonts w:ascii="Times New Roman" w:hAnsi="Times New Roman" w:cs="Times New Roman"/>
          <w:color w:val="000000"/>
          <w:sz w:val="24"/>
          <w:szCs w:val="24"/>
          <w:shd w:val="clear" w:color="auto" w:fill="FFFFFF"/>
          <w:lang w:val="en-US"/>
        </w:rPr>
        <w:t>), Ireland (</w:t>
      </w:r>
      <w:hyperlink r:id="rId8" w:tgtFrame="_blank" w:history="1">
        <w:r w:rsidRPr="00FD04EA">
          <w:rPr>
            <w:rFonts w:ascii="Times New Roman" w:hAnsi="Times New Roman" w:cs="Times New Roman"/>
            <w:color w:val="000000"/>
            <w:sz w:val="24"/>
            <w:szCs w:val="24"/>
            <w:shd w:val="clear" w:color="auto" w:fill="FFFFFF"/>
            <w:lang w:val="en-US"/>
          </w:rPr>
          <w:t>National University-Cork</w:t>
        </w:r>
      </w:hyperlink>
      <w:r w:rsidRPr="00FD04EA">
        <w:rPr>
          <w:rFonts w:ascii="Times New Roman" w:hAnsi="Times New Roman" w:cs="Times New Roman"/>
          <w:color w:val="000000"/>
          <w:sz w:val="24"/>
          <w:szCs w:val="24"/>
          <w:shd w:val="clear" w:color="auto" w:fill="FFFFFF"/>
          <w:lang w:val="en-US"/>
        </w:rPr>
        <w:t> - </w:t>
      </w:r>
      <w:hyperlink r:id="rId9" w:tgtFrame="_blank" w:history="1">
        <w:r w:rsidRPr="00FD04EA">
          <w:rPr>
            <w:rFonts w:ascii="Times New Roman" w:hAnsi="Times New Roman" w:cs="Times New Roman"/>
            <w:color w:val="000000"/>
            <w:sz w:val="24"/>
            <w:szCs w:val="24"/>
            <w:shd w:val="clear" w:color="auto" w:fill="FFFFFF"/>
            <w:lang w:val="en-US"/>
          </w:rPr>
          <w:t>Department of Government</w:t>
        </w:r>
      </w:hyperlink>
      <w:r w:rsidRPr="00FD04EA">
        <w:rPr>
          <w:rFonts w:ascii="Times New Roman" w:hAnsi="Times New Roman" w:cs="Times New Roman"/>
          <w:color w:val="000000"/>
          <w:sz w:val="24"/>
          <w:szCs w:val="24"/>
          <w:shd w:val="clear" w:color="auto" w:fill="FFFFFF"/>
          <w:lang w:val="en-US"/>
        </w:rPr>
        <w:t>), Canada (</w:t>
      </w:r>
      <w:hyperlink r:id="rId10" w:tgtFrame="_blank" w:history="1">
        <w:r w:rsidRPr="00FD04EA">
          <w:rPr>
            <w:rFonts w:ascii="Times New Roman" w:hAnsi="Times New Roman" w:cs="Times New Roman"/>
            <w:color w:val="000000"/>
            <w:sz w:val="24"/>
            <w:szCs w:val="24"/>
            <w:shd w:val="clear" w:color="auto" w:fill="FFFFFF"/>
            <w:lang w:val="en-US"/>
          </w:rPr>
          <w:t>McGill University</w:t>
        </w:r>
      </w:hyperlink>
      <w:r w:rsidRPr="00FD04EA">
        <w:rPr>
          <w:rFonts w:ascii="Times New Roman" w:hAnsi="Times New Roman" w:cs="Times New Roman"/>
          <w:color w:val="000000"/>
          <w:sz w:val="24"/>
          <w:szCs w:val="24"/>
          <w:shd w:val="clear" w:color="auto" w:fill="FFFFFF"/>
          <w:lang w:val="en-US"/>
        </w:rPr>
        <w:t> - </w:t>
      </w:r>
      <w:hyperlink r:id="rId11" w:tgtFrame="_blank" w:history="1">
        <w:r w:rsidRPr="00FD04EA">
          <w:rPr>
            <w:rFonts w:ascii="Times New Roman" w:hAnsi="Times New Roman" w:cs="Times New Roman"/>
            <w:color w:val="000000"/>
            <w:sz w:val="24"/>
            <w:szCs w:val="24"/>
            <w:shd w:val="clear" w:color="auto" w:fill="FFFFFF"/>
            <w:lang w:val="en-US"/>
          </w:rPr>
          <w:t>Desautels Faculty of Management</w:t>
        </w:r>
      </w:hyperlink>
      <w:r w:rsidRPr="00FD04EA">
        <w:rPr>
          <w:rFonts w:ascii="Times New Roman" w:hAnsi="Times New Roman" w:cs="Times New Roman"/>
          <w:color w:val="000000"/>
          <w:sz w:val="24"/>
          <w:szCs w:val="24"/>
          <w:shd w:val="clear" w:color="auto" w:fill="FFFFFF"/>
          <w:lang w:val="en-US"/>
        </w:rPr>
        <w:t>), the USA (</w:t>
      </w:r>
      <w:hyperlink r:id="rId12" w:tgtFrame="_blank" w:history="1">
        <w:r w:rsidRPr="00FD04EA">
          <w:rPr>
            <w:rFonts w:ascii="Times New Roman" w:hAnsi="Times New Roman" w:cs="Times New Roman"/>
            <w:color w:val="000000"/>
            <w:sz w:val="24"/>
            <w:szCs w:val="24"/>
            <w:shd w:val="clear" w:color="auto" w:fill="FFFFFF"/>
            <w:lang w:val="en-US"/>
          </w:rPr>
          <w:t>University of Georgia</w:t>
        </w:r>
      </w:hyperlink>
      <w:r w:rsidRPr="00FD04EA">
        <w:rPr>
          <w:rFonts w:ascii="Times New Roman" w:hAnsi="Times New Roman" w:cs="Times New Roman"/>
          <w:color w:val="000000"/>
          <w:sz w:val="24"/>
          <w:szCs w:val="24"/>
          <w:shd w:val="clear" w:color="auto" w:fill="FFFFFF"/>
          <w:lang w:val="en-US"/>
        </w:rPr>
        <w:t>- </w:t>
      </w:r>
      <w:hyperlink r:id="rId13" w:tgtFrame="_blank" w:history="1">
        <w:r w:rsidRPr="00FD04EA">
          <w:rPr>
            <w:rFonts w:ascii="Times New Roman" w:hAnsi="Times New Roman" w:cs="Times New Roman"/>
            <w:color w:val="000000"/>
            <w:sz w:val="24"/>
            <w:szCs w:val="24"/>
            <w:shd w:val="clear" w:color="auto" w:fill="FFFFFF"/>
            <w:lang w:val="en-US"/>
          </w:rPr>
          <w:t>Department of Public Administration &amp; Policy</w:t>
        </w:r>
      </w:hyperlink>
      <w:r w:rsidRPr="00FD04EA">
        <w:rPr>
          <w:rFonts w:ascii="Times New Roman" w:hAnsi="Times New Roman" w:cs="Times New Roman"/>
          <w:color w:val="000000"/>
          <w:sz w:val="24"/>
          <w:szCs w:val="24"/>
          <w:shd w:val="clear" w:color="auto" w:fill="FFFFFF"/>
          <w:lang w:val="en-US"/>
        </w:rPr>
        <w:t>, </w:t>
      </w:r>
      <w:hyperlink r:id="rId14" w:tgtFrame="_blank" w:history="1">
        <w:r w:rsidRPr="00FD04EA">
          <w:rPr>
            <w:rFonts w:ascii="Times New Roman" w:hAnsi="Times New Roman" w:cs="Times New Roman"/>
            <w:color w:val="000000"/>
            <w:sz w:val="24"/>
            <w:szCs w:val="24"/>
            <w:shd w:val="clear" w:color="auto" w:fill="FFFFFF"/>
            <w:lang w:val="en-US"/>
          </w:rPr>
          <w:t>Harvard Kennedy School</w:t>
        </w:r>
      </w:hyperlink>
      <w:r w:rsidRPr="00FD04EA">
        <w:rPr>
          <w:rFonts w:ascii="Times New Roman" w:hAnsi="Times New Roman" w:cs="Times New Roman"/>
          <w:color w:val="000000"/>
          <w:sz w:val="24"/>
          <w:szCs w:val="24"/>
          <w:shd w:val="clear" w:color="auto" w:fill="FFFFFF"/>
          <w:lang w:val="en-US"/>
        </w:rPr>
        <w:t> - </w:t>
      </w:r>
      <w:hyperlink r:id="rId15" w:tgtFrame="_blank" w:history="1">
        <w:r w:rsidRPr="00FD04EA">
          <w:rPr>
            <w:rFonts w:ascii="Times New Roman" w:hAnsi="Times New Roman" w:cs="Times New Roman"/>
            <w:color w:val="000000"/>
            <w:sz w:val="24"/>
            <w:szCs w:val="24"/>
            <w:shd w:val="clear" w:color="auto" w:fill="FFFFFF"/>
            <w:lang w:val="en-US"/>
          </w:rPr>
          <w:t>Ash Center for Democratic Governance &amp; Innovation</w:t>
        </w:r>
      </w:hyperlink>
      <w:r w:rsidRPr="00FD04EA">
        <w:rPr>
          <w:rFonts w:ascii="Times New Roman" w:hAnsi="Times New Roman" w:cs="Times New Roman"/>
          <w:color w:val="000000"/>
          <w:sz w:val="24"/>
          <w:szCs w:val="24"/>
          <w:shd w:val="clear" w:color="auto" w:fill="FFFFFF"/>
          <w:lang w:val="en-US"/>
        </w:rPr>
        <w:t>, </w:t>
      </w:r>
      <w:hyperlink r:id="rId16" w:tgtFrame="_blank" w:history="1">
        <w:r w:rsidRPr="00FD04EA">
          <w:rPr>
            <w:rFonts w:ascii="Times New Roman" w:hAnsi="Times New Roman" w:cs="Times New Roman"/>
            <w:color w:val="000000"/>
            <w:sz w:val="24"/>
            <w:szCs w:val="24"/>
            <w:shd w:val="clear" w:color="auto" w:fill="FFFFFF"/>
            <w:lang w:val="en-US"/>
          </w:rPr>
          <w:t>University of Massachusetts, Boston</w:t>
        </w:r>
      </w:hyperlink>
      <w:r w:rsidRPr="00FD04EA">
        <w:rPr>
          <w:rFonts w:ascii="Times New Roman" w:hAnsi="Times New Roman" w:cs="Times New Roman"/>
          <w:color w:val="000000"/>
          <w:sz w:val="24"/>
          <w:szCs w:val="24"/>
          <w:shd w:val="clear" w:color="auto" w:fill="FFFFFF"/>
          <w:lang w:val="en-US"/>
        </w:rPr>
        <w:t> - </w:t>
      </w:r>
      <w:hyperlink r:id="rId17" w:tgtFrame="_blank" w:history="1">
        <w:r w:rsidRPr="00FD04EA">
          <w:rPr>
            <w:rFonts w:ascii="Times New Roman" w:hAnsi="Times New Roman" w:cs="Times New Roman"/>
            <w:color w:val="000000"/>
            <w:sz w:val="24"/>
            <w:szCs w:val="24"/>
            <w:shd w:val="clear" w:color="auto" w:fill="FFFFFF"/>
            <w:lang w:val="en-US"/>
          </w:rPr>
          <w:t>McCormack Center for Public Management</w:t>
        </w:r>
      </w:hyperlink>
      <w:r w:rsidRPr="00FD04EA">
        <w:rPr>
          <w:rFonts w:ascii="Times New Roman" w:hAnsi="Times New Roman" w:cs="Times New Roman"/>
          <w:color w:val="000000"/>
          <w:sz w:val="24"/>
          <w:szCs w:val="24"/>
          <w:shd w:val="clear" w:color="auto" w:fill="FFFFFF"/>
          <w:lang w:val="en-US"/>
        </w:rPr>
        <w:t>), and Belgium </w:t>
      </w:r>
      <w:hyperlink r:id="rId18" w:tgtFrame="_blank" w:history="1">
        <w:r w:rsidRPr="00FD04EA">
          <w:rPr>
            <w:rFonts w:ascii="Times New Roman" w:hAnsi="Times New Roman" w:cs="Times New Roman"/>
            <w:color w:val="000000"/>
            <w:sz w:val="24"/>
            <w:szCs w:val="24"/>
            <w:shd w:val="clear" w:color="auto" w:fill="FFFFFF"/>
            <w:lang w:val="en-US"/>
          </w:rPr>
          <w:t>(KU Leuven -Public Governance Institute)</w:t>
        </w:r>
      </w:hyperlink>
      <w:r w:rsidRPr="00FD04EA">
        <w:rPr>
          <w:rFonts w:ascii="Times New Roman" w:hAnsi="Times New Roman" w:cs="Times New Roman"/>
          <w:color w:val="000000"/>
          <w:sz w:val="24"/>
          <w:szCs w:val="24"/>
          <w:shd w:val="clear" w:color="auto" w:fill="FFFFFF"/>
          <w:lang w:val="en-US"/>
        </w:rPr>
        <w:t>.</w:t>
      </w:r>
    </w:p>
    <w:p w14:paraId="36123277" w14:textId="77777777" w:rsidR="00282F43" w:rsidRPr="004C23BE" w:rsidRDefault="00FD04EA" w:rsidP="00FD04EA">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 xml:space="preserve">Dr. </w:t>
      </w:r>
      <w:r w:rsidR="00282F43" w:rsidRPr="00FD04EA">
        <w:rPr>
          <w:rFonts w:ascii="Times New Roman" w:hAnsi="Times New Roman" w:cs="Times New Roman"/>
          <w:b/>
          <w:color w:val="000000"/>
          <w:sz w:val="24"/>
          <w:szCs w:val="24"/>
          <w:shd w:val="clear" w:color="auto" w:fill="FFFFFF"/>
          <w:lang w:val="en-US"/>
        </w:rPr>
        <w:t>Ricardo Corrêa Gomes</w:t>
      </w:r>
      <w:r w:rsidR="00282F43" w:rsidRPr="004C23BE">
        <w:rPr>
          <w:rFonts w:ascii="Times New Roman" w:hAnsi="Times New Roman" w:cs="Times New Roman"/>
          <w:color w:val="000000"/>
          <w:sz w:val="24"/>
          <w:szCs w:val="24"/>
          <w:shd w:val="clear" w:color="auto" w:fill="FFFFFF"/>
          <w:lang w:val="en-US"/>
        </w:rPr>
        <w:t xml:space="preserve"> received his Ph.D. degree in Public Management from Aston Business School (UK) (2003). He is Adjunct Professor at </w:t>
      </w:r>
      <w:proofErr w:type="spellStart"/>
      <w:r w:rsidR="00282F43" w:rsidRPr="004C23BE">
        <w:rPr>
          <w:rFonts w:ascii="Times New Roman" w:hAnsi="Times New Roman" w:cs="Times New Roman"/>
          <w:color w:val="000000"/>
          <w:sz w:val="24"/>
          <w:szCs w:val="24"/>
          <w:shd w:val="clear" w:color="auto" w:fill="FFFFFF"/>
          <w:lang w:val="en-US"/>
        </w:rPr>
        <w:t>Fundação</w:t>
      </w:r>
      <w:proofErr w:type="spellEnd"/>
      <w:r w:rsidR="00282F43" w:rsidRPr="004C23BE">
        <w:rPr>
          <w:rFonts w:ascii="Times New Roman" w:hAnsi="Times New Roman" w:cs="Times New Roman"/>
          <w:color w:val="000000"/>
          <w:sz w:val="24"/>
          <w:szCs w:val="24"/>
          <w:shd w:val="clear" w:color="auto" w:fill="FFFFFF"/>
          <w:lang w:val="en-US"/>
        </w:rPr>
        <w:t xml:space="preserve"> </w:t>
      </w:r>
      <w:proofErr w:type="spellStart"/>
      <w:r w:rsidR="00282F43" w:rsidRPr="004C23BE">
        <w:rPr>
          <w:rFonts w:ascii="Times New Roman" w:hAnsi="Times New Roman" w:cs="Times New Roman"/>
          <w:color w:val="000000"/>
          <w:sz w:val="24"/>
          <w:szCs w:val="24"/>
          <w:shd w:val="clear" w:color="auto" w:fill="FFFFFF"/>
          <w:lang w:val="en-US"/>
        </w:rPr>
        <w:t>Getulio</w:t>
      </w:r>
      <w:proofErr w:type="spellEnd"/>
      <w:r w:rsidR="00282F43" w:rsidRPr="004C23BE">
        <w:rPr>
          <w:rFonts w:ascii="Times New Roman" w:hAnsi="Times New Roman" w:cs="Times New Roman"/>
          <w:color w:val="000000"/>
          <w:sz w:val="24"/>
          <w:szCs w:val="24"/>
          <w:shd w:val="clear" w:color="auto" w:fill="FFFFFF"/>
          <w:lang w:val="en-US"/>
        </w:rPr>
        <w:t xml:space="preserve"> Vargas working both on undergraduate and pos-graduate courses, supervising Master and Doctoral students. His research interest is in strategic management for public organizations and covers strategic plan, performance management, and stakeholder analysis. He is the VP for Latin America and Caribe at the International Research Society for Public Management - IRSPM. He is the adjunct editor for </w:t>
      </w:r>
      <w:proofErr w:type="spellStart"/>
      <w:r w:rsidR="00282F43" w:rsidRPr="004C23BE">
        <w:rPr>
          <w:rFonts w:ascii="Times New Roman" w:hAnsi="Times New Roman" w:cs="Times New Roman"/>
          <w:color w:val="000000"/>
          <w:sz w:val="24"/>
          <w:szCs w:val="24"/>
          <w:shd w:val="clear" w:color="auto" w:fill="FFFFFF"/>
          <w:lang w:val="en-US"/>
        </w:rPr>
        <w:t>Revista</w:t>
      </w:r>
      <w:proofErr w:type="spellEnd"/>
      <w:r w:rsidR="00282F43" w:rsidRPr="004C23BE">
        <w:rPr>
          <w:rFonts w:ascii="Times New Roman" w:hAnsi="Times New Roman" w:cs="Times New Roman"/>
          <w:color w:val="000000"/>
          <w:sz w:val="24"/>
          <w:szCs w:val="24"/>
          <w:shd w:val="clear" w:color="auto" w:fill="FFFFFF"/>
          <w:lang w:val="en-US"/>
        </w:rPr>
        <w:t xml:space="preserve"> de </w:t>
      </w:r>
      <w:proofErr w:type="spellStart"/>
      <w:r w:rsidR="00282F43" w:rsidRPr="004C23BE">
        <w:rPr>
          <w:rFonts w:ascii="Times New Roman" w:hAnsi="Times New Roman" w:cs="Times New Roman"/>
          <w:color w:val="000000"/>
          <w:sz w:val="24"/>
          <w:szCs w:val="24"/>
          <w:shd w:val="clear" w:color="auto" w:fill="FFFFFF"/>
          <w:lang w:val="en-US"/>
        </w:rPr>
        <w:t>Administração</w:t>
      </w:r>
      <w:proofErr w:type="spellEnd"/>
      <w:r w:rsidR="00282F43" w:rsidRPr="004C23BE">
        <w:rPr>
          <w:rFonts w:ascii="Times New Roman" w:hAnsi="Times New Roman" w:cs="Times New Roman"/>
          <w:color w:val="000000"/>
          <w:sz w:val="24"/>
          <w:szCs w:val="24"/>
          <w:shd w:val="clear" w:color="auto" w:fill="FFFFFF"/>
          <w:lang w:val="en-US"/>
        </w:rPr>
        <w:t xml:space="preserve"> </w:t>
      </w:r>
      <w:proofErr w:type="spellStart"/>
      <w:r w:rsidR="00282F43" w:rsidRPr="004C23BE">
        <w:rPr>
          <w:rFonts w:ascii="Times New Roman" w:hAnsi="Times New Roman" w:cs="Times New Roman"/>
          <w:color w:val="000000"/>
          <w:sz w:val="24"/>
          <w:szCs w:val="24"/>
          <w:shd w:val="clear" w:color="auto" w:fill="FFFFFF"/>
          <w:lang w:val="en-US"/>
        </w:rPr>
        <w:t>Pública</w:t>
      </w:r>
      <w:proofErr w:type="spellEnd"/>
      <w:r w:rsidR="00282F43" w:rsidRPr="004C23BE">
        <w:rPr>
          <w:rFonts w:ascii="Times New Roman" w:hAnsi="Times New Roman" w:cs="Times New Roman"/>
          <w:color w:val="000000"/>
          <w:sz w:val="24"/>
          <w:szCs w:val="24"/>
          <w:shd w:val="clear" w:color="auto" w:fill="FFFFFF"/>
          <w:lang w:val="en-US"/>
        </w:rPr>
        <w:t xml:space="preserve"> - RAP.  At the moment, he serves the Editorial Board of the following scientific journals: Public Management Review (PMR), International Journal of Public Sector Management (IJPSM), Finance and Accountability Management (FAM</w:t>
      </w:r>
      <w:proofErr w:type="gramStart"/>
      <w:r w:rsidR="00282F43" w:rsidRPr="004C23BE">
        <w:rPr>
          <w:rFonts w:ascii="Times New Roman" w:hAnsi="Times New Roman" w:cs="Times New Roman"/>
          <w:color w:val="000000"/>
          <w:sz w:val="24"/>
          <w:szCs w:val="24"/>
          <w:shd w:val="clear" w:color="auto" w:fill="FFFFFF"/>
          <w:lang w:val="en-US"/>
        </w:rPr>
        <w:t xml:space="preserve">),   </w:t>
      </w:r>
      <w:proofErr w:type="spellStart"/>
      <w:proofErr w:type="gramEnd"/>
      <w:r w:rsidR="00282F43" w:rsidRPr="004C23BE">
        <w:rPr>
          <w:rFonts w:ascii="Times New Roman" w:hAnsi="Times New Roman" w:cs="Times New Roman"/>
          <w:color w:val="000000"/>
          <w:sz w:val="24"/>
          <w:szCs w:val="24"/>
          <w:shd w:val="clear" w:color="auto" w:fill="FFFFFF"/>
          <w:lang w:val="en-US"/>
        </w:rPr>
        <w:t>Organizações</w:t>
      </w:r>
      <w:proofErr w:type="spellEnd"/>
      <w:r w:rsidR="00282F43" w:rsidRPr="004C23BE">
        <w:rPr>
          <w:rFonts w:ascii="Times New Roman" w:hAnsi="Times New Roman" w:cs="Times New Roman"/>
          <w:color w:val="000000"/>
          <w:sz w:val="24"/>
          <w:szCs w:val="24"/>
          <w:shd w:val="clear" w:color="auto" w:fill="FFFFFF"/>
          <w:lang w:val="en-US"/>
        </w:rPr>
        <w:t xml:space="preserve"> &amp; </w:t>
      </w:r>
      <w:proofErr w:type="spellStart"/>
      <w:r w:rsidR="00282F43" w:rsidRPr="004C23BE">
        <w:rPr>
          <w:rFonts w:ascii="Times New Roman" w:hAnsi="Times New Roman" w:cs="Times New Roman"/>
          <w:color w:val="000000"/>
          <w:sz w:val="24"/>
          <w:szCs w:val="24"/>
          <w:shd w:val="clear" w:color="auto" w:fill="FFFFFF"/>
          <w:lang w:val="en-US"/>
        </w:rPr>
        <w:t>Sociedade</w:t>
      </w:r>
      <w:proofErr w:type="spellEnd"/>
      <w:r w:rsidR="00282F43" w:rsidRPr="004C23BE">
        <w:rPr>
          <w:rFonts w:ascii="Times New Roman" w:hAnsi="Times New Roman" w:cs="Times New Roman"/>
          <w:color w:val="000000"/>
          <w:sz w:val="24"/>
          <w:szCs w:val="24"/>
          <w:shd w:val="clear" w:color="auto" w:fill="FFFFFF"/>
          <w:lang w:val="en-US"/>
        </w:rPr>
        <w:t xml:space="preserve"> (O&amp;S) and </w:t>
      </w:r>
      <w:proofErr w:type="spellStart"/>
      <w:r w:rsidR="00282F43" w:rsidRPr="004C23BE">
        <w:rPr>
          <w:rFonts w:ascii="Times New Roman" w:hAnsi="Times New Roman" w:cs="Times New Roman"/>
          <w:color w:val="000000"/>
          <w:sz w:val="24"/>
          <w:szCs w:val="24"/>
          <w:shd w:val="clear" w:color="auto" w:fill="FFFFFF"/>
          <w:lang w:val="en-US"/>
        </w:rPr>
        <w:t>Revista</w:t>
      </w:r>
      <w:proofErr w:type="spellEnd"/>
      <w:r w:rsidR="00282F43" w:rsidRPr="004C23BE">
        <w:rPr>
          <w:rFonts w:ascii="Times New Roman" w:hAnsi="Times New Roman" w:cs="Times New Roman"/>
          <w:color w:val="000000"/>
          <w:sz w:val="24"/>
          <w:szCs w:val="24"/>
          <w:shd w:val="clear" w:color="auto" w:fill="FFFFFF"/>
          <w:lang w:val="en-US"/>
        </w:rPr>
        <w:t xml:space="preserve"> do </w:t>
      </w:r>
      <w:proofErr w:type="spellStart"/>
      <w:r w:rsidR="00282F43" w:rsidRPr="004C23BE">
        <w:rPr>
          <w:rFonts w:ascii="Times New Roman" w:hAnsi="Times New Roman" w:cs="Times New Roman"/>
          <w:color w:val="000000"/>
          <w:sz w:val="24"/>
          <w:szCs w:val="24"/>
          <w:shd w:val="clear" w:color="auto" w:fill="FFFFFF"/>
          <w:lang w:val="en-US"/>
        </w:rPr>
        <w:t>Serviço</w:t>
      </w:r>
      <w:proofErr w:type="spellEnd"/>
      <w:r w:rsidR="00282F43" w:rsidRPr="004C23BE">
        <w:rPr>
          <w:rFonts w:ascii="Times New Roman" w:hAnsi="Times New Roman" w:cs="Times New Roman"/>
          <w:color w:val="000000"/>
          <w:sz w:val="24"/>
          <w:szCs w:val="24"/>
          <w:shd w:val="clear" w:color="auto" w:fill="FFFFFF"/>
          <w:lang w:val="en-US"/>
        </w:rPr>
        <w:t xml:space="preserve"> Público (RSP). He has received the best paper award in public administration from ENANPAD 2017.</w:t>
      </w:r>
    </w:p>
    <w:p w14:paraId="7326D8C4" w14:textId="77777777" w:rsidR="00282F43" w:rsidRDefault="008C0444" w:rsidP="00FD04EA">
      <w:pPr>
        <w:jc w:val="both"/>
        <w:rPr>
          <w:rFonts w:ascii="Times New Roman" w:hAnsi="Times New Roman" w:cs="Times New Roman"/>
          <w:color w:val="000000"/>
          <w:sz w:val="24"/>
          <w:szCs w:val="24"/>
          <w:shd w:val="clear" w:color="auto" w:fill="FFFFFF"/>
          <w:lang w:val="en-US"/>
        </w:rPr>
      </w:pPr>
      <w:r w:rsidRPr="00FD04EA">
        <w:rPr>
          <w:rFonts w:ascii="Times New Roman" w:hAnsi="Times New Roman" w:cs="Times New Roman"/>
          <w:b/>
          <w:color w:val="000000"/>
          <w:sz w:val="24"/>
          <w:szCs w:val="24"/>
          <w:shd w:val="clear" w:color="auto" w:fill="FFFFFF"/>
          <w:lang w:val="en-US"/>
        </w:rPr>
        <w:t>Dr. Trent A. Engbers</w:t>
      </w:r>
      <w:r w:rsidRPr="004C23BE">
        <w:rPr>
          <w:rFonts w:ascii="Times New Roman" w:hAnsi="Times New Roman" w:cs="Times New Roman"/>
          <w:color w:val="000000"/>
          <w:sz w:val="24"/>
          <w:szCs w:val="24"/>
          <w:shd w:val="clear" w:color="auto" w:fill="FFFFFF"/>
          <w:lang w:val="en-US"/>
        </w:rPr>
        <w:t xml:space="preserve"> is a former Peace Corp volunteer, an experienced college educator, and nonprofit consultant living in Evansville, Indiana. His primary appointment is as associate professor of political science and public administration at the University of Southern Indiana and </w:t>
      </w:r>
      <w:proofErr w:type="gramStart"/>
      <w:r w:rsidRPr="004C23BE">
        <w:rPr>
          <w:rFonts w:ascii="Times New Roman" w:hAnsi="Times New Roman" w:cs="Times New Roman"/>
          <w:color w:val="000000"/>
          <w:sz w:val="24"/>
          <w:szCs w:val="24"/>
          <w:shd w:val="clear" w:color="auto" w:fill="FFFFFF"/>
          <w:lang w:val="en-US"/>
        </w:rPr>
        <w:t>master of public administration</w:t>
      </w:r>
      <w:proofErr w:type="gramEnd"/>
      <w:r w:rsidRPr="004C23BE">
        <w:rPr>
          <w:rFonts w:ascii="Times New Roman" w:hAnsi="Times New Roman" w:cs="Times New Roman"/>
          <w:color w:val="000000"/>
          <w:sz w:val="24"/>
          <w:szCs w:val="24"/>
          <w:shd w:val="clear" w:color="auto" w:fill="FFFFFF"/>
          <w:lang w:val="en-US"/>
        </w:rPr>
        <w:t xml:space="preserve"> director, but has also taught at University of Notre Dame Mendoza College of Business, DePaul University School of Public Service, and the University of Missouri Truman School of Public Affairs. With over a dozen years’ experience in college education and professional training, Engbers offers training and consultations in organizational development, leadership, nonprofit fundraising, and board development. He was a 2015-2016 USI Foundation Award Winner for Excellence in Teaching and 2019 O’Neill School of Public and Environmental Affairs Outstanding Teaching Award winner.</w:t>
      </w:r>
    </w:p>
    <w:p w14:paraId="3456D9BB" w14:textId="77777777" w:rsidR="00FD04EA" w:rsidRPr="00DE196C" w:rsidRDefault="00FD04EA" w:rsidP="00FD04EA">
      <w:pPr>
        <w:jc w:val="both"/>
        <w:rPr>
          <w:rFonts w:ascii="Times New Roman" w:hAnsi="Times New Roman" w:cs="Times New Roman"/>
          <w:color w:val="000000"/>
          <w:sz w:val="24"/>
          <w:szCs w:val="24"/>
          <w:shd w:val="clear" w:color="auto" w:fill="FFFFFF"/>
          <w:lang w:val="en-US"/>
        </w:rPr>
      </w:pPr>
      <w:r w:rsidRPr="00FD04EA">
        <w:rPr>
          <w:rFonts w:ascii="Times New Roman" w:hAnsi="Times New Roman" w:cs="Times New Roman"/>
          <w:b/>
          <w:color w:val="000000"/>
          <w:sz w:val="24"/>
          <w:szCs w:val="24"/>
          <w:shd w:val="clear" w:color="auto" w:fill="FFFFFF"/>
          <w:lang w:val="en-US"/>
        </w:rPr>
        <w:t>Prof. Andrey Akhremenko</w:t>
      </w:r>
      <w:r>
        <w:rPr>
          <w:rFonts w:ascii="Times New Roman" w:hAnsi="Times New Roman" w:cs="Times New Roman"/>
          <w:b/>
          <w:color w:val="000000"/>
          <w:sz w:val="24"/>
          <w:szCs w:val="24"/>
          <w:shd w:val="clear" w:color="auto" w:fill="FFFFFF"/>
          <w:lang w:val="en-US"/>
        </w:rPr>
        <w:t xml:space="preserve"> </w:t>
      </w:r>
      <w:r w:rsidRPr="00DE196C">
        <w:rPr>
          <w:rFonts w:ascii="Times New Roman" w:hAnsi="Times New Roman" w:cs="Times New Roman"/>
          <w:color w:val="000000"/>
          <w:sz w:val="24"/>
          <w:szCs w:val="24"/>
          <w:shd w:val="clear" w:color="auto" w:fill="FFFFFF"/>
          <w:lang w:val="en-US"/>
        </w:rPr>
        <w:t>is a Doctor of Sciences in Political Science and a Leading Research Fellow at the International Laboratory for Digital Transformation in Public Administration, HSE University, Moscow. He develops agent-based modeling with a focus on political behavior.</w:t>
      </w:r>
      <w:r w:rsidR="00DE196C">
        <w:rPr>
          <w:rFonts w:ascii="Times New Roman" w:hAnsi="Times New Roman" w:cs="Times New Roman"/>
          <w:color w:val="000000"/>
          <w:sz w:val="24"/>
          <w:szCs w:val="24"/>
          <w:shd w:val="clear" w:color="auto" w:fill="FFFFFF"/>
          <w:lang w:val="en-US"/>
        </w:rPr>
        <w:t xml:space="preserve"> He publishes in leading Russian and International journal. He is an award winner for best paper research at the HSE University in 2022.</w:t>
      </w:r>
      <w:r w:rsidRPr="00DE196C">
        <w:rPr>
          <w:rFonts w:ascii="Times New Roman" w:hAnsi="Times New Roman" w:cs="Times New Roman"/>
          <w:color w:val="000000"/>
          <w:sz w:val="24"/>
          <w:szCs w:val="24"/>
          <w:shd w:val="clear" w:color="auto" w:fill="FFFFFF"/>
          <w:lang w:val="en-US"/>
        </w:rPr>
        <w:t>  </w:t>
      </w:r>
    </w:p>
    <w:p w14:paraId="02EB9E99" w14:textId="77777777" w:rsidR="00FD04EA" w:rsidRPr="00FD04EA" w:rsidRDefault="00FD04EA" w:rsidP="00FD04EA">
      <w:pPr>
        <w:jc w:val="both"/>
        <w:rPr>
          <w:rFonts w:ascii="Times New Roman" w:hAnsi="Times New Roman" w:cs="Times New Roman"/>
          <w:color w:val="000000" w:themeColor="text1"/>
          <w:sz w:val="24"/>
          <w:szCs w:val="24"/>
          <w:lang w:val="en-US"/>
        </w:rPr>
      </w:pPr>
      <w:r w:rsidRPr="00FD04EA">
        <w:rPr>
          <w:rFonts w:ascii="Times New Roman" w:hAnsi="Times New Roman" w:cs="Times New Roman"/>
          <w:b/>
          <w:color w:val="000000"/>
          <w:sz w:val="24"/>
          <w:szCs w:val="24"/>
          <w:shd w:val="clear" w:color="auto" w:fill="FFFFFF"/>
          <w:lang w:val="en-US"/>
        </w:rPr>
        <w:t xml:space="preserve">Dr. Anna Sanina </w:t>
      </w:r>
      <w:r w:rsidRPr="00FD04EA">
        <w:rPr>
          <w:rFonts w:ascii="Times New Roman" w:hAnsi="Times New Roman" w:cs="Times New Roman"/>
          <w:color w:val="000000" w:themeColor="text1"/>
          <w:sz w:val="24"/>
          <w:szCs w:val="24"/>
          <w:lang w:val="en-US"/>
        </w:rPr>
        <w:t xml:space="preserve">is the leading research analyst and associate professor affiliated with the National Research University Higher School of Economics (Moscow and St. Petersburg </w:t>
      </w:r>
      <w:r w:rsidRPr="00FD04EA">
        <w:rPr>
          <w:rFonts w:ascii="Times New Roman" w:hAnsi="Times New Roman" w:cs="Times New Roman"/>
          <w:color w:val="000000" w:themeColor="text1"/>
          <w:sz w:val="24"/>
          <w:szCs w:val="24"/>
          <w:lang w:val="en-US"/>
        </w:rPr>
        <w:lastRenderedPageBreak/>
        <w:t xml:space="preserve">Campuses, Russia). Her articles were published in such reliable journals as </w:t>
      </w:r>
      <w:r w:rsidRPr="00FD04EA">
        <w:rPr>
          <w:rFonts w:ascii="Times New Roman" w:hAnsi="Times New Roman" w:cs="Times New Roman"/>
          <w:i/>
          <w:iCs/>
          <w:color w:val="000000" w:themeColor="text1"/>
          <w:sz w:val="24"/>
          <w:szCs w:val="24"/>
          <w:lang w:val="en-US"/>
        </w:rPr>
        <w:t>Information Polity, International Journal of Public Administration</w:t>
      </w:r>
      <w:r w:rsidRPr="00FD04EA">
        <w:rPr>
          <w:rFonts w:ascii="Times New Roman" w:hAnsi="Times New Roman" w:cs="Times New Roman"/>
          <w:color w:val="000000" w:themeColor="text1"/>
          <w:sz w:val="24"/>
          <w:szCs w:val="24"/>
          <w:lang w:val="en-US"/>
        </w:rPr>
        <w:t xml:space="preserve">, </w:t>
      </w:r>
      <w:r w:rsidRPr="00FD04EA">
        <w:rPr>
          <w:rFonts w:ascii="Times New Roman" w:hAnsi="Times New Roman" w:cs="Times New Roman"/>
          <w:i/>
          <w:iCs/>
          <w:color w:val="000000" w:themeColor="text1"/>
          <w:sz w:val="24"/>
          <w:szCs w:val="24"/>
          <w:lang w:val="en-US"/>
        </w:rPr>
        <w:t>Qualitative Inquiry, Computers &amp; Education, Europe-Asia Studies, Journal of Eurasian Studies</w:t>
      </w:r>
      <w:r w:rsidRPr="00FD04EA">
        <w:rPr>
          <w:rFonts w:ascii="Times New Roman" w:hAnsi="Times New Roman" w:cs="Times New Roman"/>
          <w:color w:val="000000" w:themeColor="text1"/>
          <w:sz w:val="24"/>
          <w:szCs w:val="24"/>
          <w:lang w:val="en-US"/>
        </w:rPr>
        <w:t>, and others. Her current research interests are mostly devoted to the topics of digital government transformation and its social consequences, such as digital trust and digital communication. Her current teaching practice is mainly related to the tools and technologies of contemporary public administration, and innovations in government and society.</w:t>
      </w:r>
    </w:p>
    <w:sectPr w:rsidR="00FD04EA" w:rsidRPr="00FD0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43"/>
    <w:rsid w:val="00036D6E"/>
    <w:rsid w:val="00065676"/>
    <w:rsid w:val="000C477C"/>
    <w:rsid w:val="000C658D"/>
    <w:rsid w:val="00282F43"/>
    <w:rsid w:val="004C23BE"/>
    <w:rsid w:val="004C6EDB"/>
    <w:rsid w:val="00821B59"/>
    <w:rsid w:val="008C0444"/>
    <w:rsid w:val="00B33A44"/>
    <w:rsid w:val="00BC646D"/>
    <w:rsid w:val="00DE196C"/>
    <w:rsid w:val="00FD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5870"/>
  <w15:chartTrackingRefBased/>
  <w15:docId w15:val="{A10509FE-4439-4515-89EB-0E541C24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dxtc">
    <w:name w:val="c9dxtc"/>
    <w:basedOn w:val="a0"/>
    <w:rsid w:val="00FD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210643">
      <w:bodyDiv w:val="1"/>
      <w:marLeft w:val="0"/>
      <w:marRight w:val="0"/>
      <w:marTop w:val="0"/>
      <w:marBottom w:val="0"/>
      <w:divBdr>
        <w:top w:val="none" w:sz="0" w:space="0" w:color="auto"/>
        <w:left w:val="none" w:sz="0" w:space="0" w:color="auto"/>
        <w:bottom w:val="none" w:sz="0" w:space="0" w:color="auto"/>
        <w:right w:val="none" w:sz="0" w:space="0" w:color="auto"/>
      </w:divBdr>
    </w:div>
    <w:div w:id="714504762">
      <w:bodyDiv w:val="1"/>
      <w:marLeft w:val="0"/>
      <w:marRight w:val="0"/>
      <w:marTop w:val="0"/>
      <w:marBottom w:val="0"/>
      <w:divBdr>
        <w:top w:val="none" w:sz="0" w:space="0" w:color="auto"/>
        <w:left w:val="none" w:sz="0" w:space="0" w:color="auto"/>
        <w:bottom w:val="none" w:sz="0" w:space="0" w:color="auto"/>
        <w:right w:val="none" w:sz="0" w:space="0" w:color="auto"/>
      </w:divBdr>
    </w:div>
    <w:div w:id="1149206160">
      <w:bodyDiv w:val="1"/>
      <w:marLeft w:val="0"/>
      <w:marRight w:val="0"/>
      <w:marTop w:val="0"/>
      <w:marBottom w:val="0"/>
      <w:divBdr>
        <w:top w:val="none" w:sz="0" w:space="0" w:color="auto"/>
        <w:left w:val="none" w:sz="0" w:space="0" w:color="auto"/>
        <w:bottom w:val="none" w:sz="0" w:space="0" w:color="auto"/>
        <w:right w:val="none" w:sz="0" w:space="0" w:color="auto"/>
      </w:divBdr>
      <w:divsChild>
        <w:div w:id="346104616">
          <w:marLeft w:val="0"/>
          <w:marRight w:val="0"/>
          <w:marTop w:val="0"/>
          <w:marBottom w:val="0"/>
          <w:divBdr>
            <w:top w:val="none" w:sz="0" w:space="0" w:color="auto"/>
            <w:left w:val="none" w:sz="0" w:space="0" w:color="auto"/>
            <w:bottom w:val="none" w:sz="0" w:space="0" w:color="auto"/>
            <w:right w:val="none" w:sz="0" w:space="0" w:color="auto"/>
          </w:divBdr>
        </w:div>
        <w:div w:id="946813383">
          <w:marLeft w:val="0"/>
          <w:marRight w:val="0"/>
          <w:marTop w:val="0"/>
          <w:marBottom w:val="0"/>
          <w:divBdr>
            <w:top w:val="none" w:sz="0" w:space="0" w:color="auto"/>
            <w:left w:val="none" w:sz="0" w:space="0" w:color="auto"/>
            <w:bottom w:val="none" w:sz="0" w:space="0" w:color="auto"/>
            <w:right w:val="none" w:sz="0" w:space="0" w:color="auto"/>
          </w:divBdr>
        </w:div>
        <w:div w:id="626469596">
          <w:marLeft w:val="0"/>
          <w:marRight w:val="0"/>
          <w:marTop w:val="0"/>
          <w:marBottom w:val="0"/>
          <w:divBdr>
            <w:top w:val="none" w:sz="0" w:space="0" w:color="auto"/>
            <w:left w:val="none" w:sz="0" w:space="0" w:color="auto"/>
            <w:bottom w:val="none" w:sz="0" w:space="0" w:color="auto"/>
            <w:right w:val="none" w:sz="0" w:space="0" w:color="auto"/>
          </w:divBdr>
        </w:div>
      </w:divsChild>
    </w:div>
    <w:div w:id="1780173125">
      <w:bodyDiv w:val="1"/>
      <w:marLeft w:val="0"/>
      <w:marRight w:val="0"/>
      <w:marTop w:val="0"/>
      <w:marBottom w:val="0"/>
      <w:divBdr>
        <w:top w:val="none" w:sz="0" w:space="0" w:color="auto"/>
        <w:left w:val="none" w:sz="0" w:space="0" w:color="auto"/>
        <w:bottom w:val="none" w:sz="0" w:space="0" w:color="auto"/>
        <w:right w:val="none" w:sz="0" w:space="0" w:color="auto"/>
      </w:divBdr>
      <w:divsChild>
        <w:div w:id="1491557379">
          <w:marLeft w:val="0"/>
          <w:marRight w:val="0"/>
          <w:marTop w:val="0"/>
          <w:marBottom w:val="0"/>
          <w:divBdr>
            <w:top w:val="none" w:sz="0" w:space="0" w:color="auto"/>
            <w:left w:val="none" w:sz="0" w:space="0" w:color="auto"/>
            <w:bottom w:val="none" w:sz="0" w:space="0" w:color="auto"/>
            <w:right w:val="none" w:sz="0" w:space="0" w:color="auto"/>
          </w:divBdr>
        </w:div>
        <w:div w:id="342363969">
          <w:marLeft w:val="0"/>
          <w:marRight w:val="0"/>
          <w:marTop w:val="0"/>
          <w:marBottom w:val="0"/>
          <w:divBdr>
            <w:top w:val="none" w:sz="0" w:space="0" w:color="auto"/>
            <w:left w:val="none" w:sz="0" w:space="0" w:color="auto"/>
            <w:bottom w:val="none" w:sz="0" w:space="0" w:color="auto"/>
            <w:right w:val="none" w:sz="0" w:space="0" w:color="auto"/>
          </w:divBdr>
        </w:div>
        <w:div w:id="91975141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ie/en/" TargetMode="External"/><Relationship Id="rId13" Type="http://schemas.openxmlformats.org/officeDocument/2006/relationships/hyperlink" Target="http://spia.uga.edu/departments-centers/padp/" TargetMode="External"/><Relationship Id="rId18" Type="http://schemas.openxmlformats.org/officeDocument/2006/relationships/hyperlink" Target="http://soc.kuleuven.be/io/english" TargetMode="External"/><Relationship Id="rId3" Type="http://schemas.openxmlformats.org/officeDocument/2006/relationships/webSettings" Target="webSettings.xml"/><Relationship Id="rId7" Type="http://schemas.openxmlformats.org/officeDocument/2006/relationships/hyperlink" Target="http://www.fco.gov.uk/en/about-us/what-we-do/scholarships/" TargetMode="External"/><Relationship Id="rId12" Type="http://schemas.openxmlformats.org/officeDocument/2006/relationships/hyperlink" Target="http://www.uga.edu/" TargetMode="External"/><Relationship Id="rId17" Type="http://schemas.openxmlformats.org/officeDocument/2006/relationships/hyperlink" Target="http://www.mccormack.umb.edu/centers/cpm/index.php" TargetMode="External"/><Relationship Id="rId2" Type="http://schemas.openxmlformats.org/officeDocument/2006/relationships/settings" Target="settings.xml"/><Relationship Id="rId16" Type="http://schemas.openxmlformats.org/officeDocument/2006/relationships/hyperlink" Target="http://www.umb.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ifa.ac.il/" TargetMode="External"/><Relationship Id="rId11" Type="http://schemas.openxmlformats.org/officeDocument/2006/relationships/hyperlink" Target="http://www.mcgill.ca/desautels/" TargetMode="External"/><Relationship Id="rId5" Type="http://schemas.openxmlformats.org/officeDocument/2006/relationships/hyperlink" Target="https://sites.google.com/edu.haifa.ac.il/prof-eran-vigoda-gadot/books" TargetMode="External"/><Relationship Id="rId15" Type="http://schemas.openxmlformats.org/officeDocument/2006/relationships/hyperlink" Target="http://ash.harvard.edu/" TargetMode="External"/><Relationship Id="rId10" Type="http://schemas.openxmlformats.org/officeDocument/2006/relationships/hyperlink" Target="http://www.mcgill.ca/" TargetMode="External"/><Relationship Id="rId19" Type="http://schemas.openxmlformats.org/officeDocument/2006/relationships/fontTable" Target="fontTable.xml"/><Relationship Id="rId4" Type="http://schemas.openxmlformats.org/officeDocument/2006/relationships/hyperlink" Target="https://sites.google.com/edu.haifa.ac.il/prof-eran-vigoda-gadot/download-publications?authuser=0" TargetMode="External"/><Relationship Id="rId9" Type="http://schemas.openxmlformats.org/officeDocument/2006/relationships/hyperlink" Target="https://www.ucc.ie/en/government/" TargetMode="External"/><Relationship Id="rId14" Type="http://schemas.openxmlformats.org/officeDocument/2006/relationships/hyperlink" Target="http://www.hks.harvard.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Стырин Евгений Михайлович</dc:creator>
  <cp:keywords/>
  <dc:description/>
  <cp:lastModifiedBy>Стырин Евгений Михайлович</cp:lastModifiedBy>
  <cp:revision>5</cp:revision>
  <dcterms:created xsi:type="dcterms:W3CDTF">2024-06-19T14:10:00Z</dcterms:created>
  <dcterms:modified xsi:type="dcterms:W3CDTF">2024-06-20T10:22:00Z</dcterms:modified>
</cp:coreProperties>
</file>